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226" w:rsidRDefault="00F81EE9">
      <w:r>
        <w:rPr>
          <w:noProof/>
        </w:rPr>
        <w:drawing>
          <wp:inline distT="0" distB="0" distL="0" distR="0">
            <wp:extent cx="5892800" cy="7562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5E" w:rsidRDefault="002B6B5E">
      <w:r>
        <w:t>Karel Bejkovsky-my guide.</w:t>
      </w:r>
      <w:bookmarkStart w:id="0" w:name="_GoBack"/>
      <w:bookmarkEnd w:id="0"/>
    </w:p>
    <w:sectPr w:rsidR="002B6B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EE9"/>
    <w:rsid w:val="00055B09"/>
    <w:rsid w:val="002363DE"/>
    <w:rsid w:val="002B6B5E"/>
    <w:rsid w:val="00F81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324E86-0C96-4FAE-B2B6-0C3D5C9FE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beykovsky</dc:creator>
  <cp:keywords/>
  <dc:description/>
  <cp:lastModifiedBy>george beykovsky</cp:lastModifiedBy>
  <cp:revision>2</cp:revision>
  <dcterms:created xsi:type="dcterms:W3CDTF">2014-01-07T09:41:00Z</dcterms:created>
  <dcterms:modified xsi:type="dcterms:W3CDTF">2014-01-07T09:45:00Z</dcterms:modified>
</cp:coreProperties>
</file>